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98"/>
        <w:gridCol w:w="2799"/>
        <w:gridCol w:w="2799"/>
        <w:gridCol w:w="2799"/>
        <w:gridCol w:w="2799"/>
      </w:tblGrid>
      <w:tr>
        <w:trPr/>
        <w:tc>
          <w:tcPr>
            <w:tcW w:w="13994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Technik usług kosmetycznych , sobota 8 listopada 2025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C0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      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>Grupa Klaudii Krasodomskiej- ul. Majowa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                                                                                         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 xml:space="preserve">Grupa Marty Szczegodzińskiej- ul. </w:t>
            </w:r>
            <w:r>
              <w:rPr>
                <w:rFonts w:eastAsia="Calibri" w:cs=""/>
                <w:color w:val="C00000"/>
                <w:kern w:val="0"/>
                <w:sz w:val="22"/>
                <w:szCs w:val="22"/>
                <w:lang w:val="pl-PL" w:eastAsia="en-US" w:bidi="ar-SA"/>
              </w:rPr>
              <w:t>Majowa 1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III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IV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8.00 -  8.45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Stylizacja paznokci-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8.50 -  9.35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Stylizacja paznokci-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9.40 - 10.25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Stylizacja paznokci-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10.30 - 11.15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11.20 – 12.05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Podstawy anatomii i dermatologii w diagnostyce kosmetycznej- (KK)-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12.10 – 12.55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BHP w działalności kosmetycznej- (MB)-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13.00 – 13.45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BHP w działalności kosmetycznej- (MB)- KI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13.50 – 14.35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BHP w działalności kosmetycznej- (MB)- KI</w:t>
            </w:r>
            <w:bookmarkStart w:id="0" w:name="_GoBack"/>
            <w:bookmarkEnd w:id="0"/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14.40 – 15.25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twarzy- (MS)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Zabiegi pielęgnacyjne ciała- (KK)</w:t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15.30 – 16.15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16.20 – 17.05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17.10 – 17.55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18.00 – 18.45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18.50 – 19.35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7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19.40 – 20.25</w:t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7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647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LibreOffice/24.2.1.2$Windows_X86_64 LibreOffice_project/db4def46b0453cc22e2d0305797cf981b68ef5ac</Application>
  <AppVersion>15.0000</AppVersion>
  <Pages>2</Pages>
  <Words>226</Words>
  <Characters>1523</Characters>
  <CharactersWithSpaces>1978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2025-11-06T12:54:00Z</dcterms:created>
  <dc:creator>Małgorzata Androsiuk</dc:creator>
  <dc:description/>
  <dc:language>pl-PL</dc:language>
  <cp:lastModifiedBy/>
  <dcterms:modified xsi:type="dcterms:W3CDTF">2025-11-07T09:27:40Z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